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685"/>
        <w:gridCol w:w="4685"/>
      </w:tblGrid>
      <w:tr w:rsidR="002E7095">
        <w:tblPrEx>
          <w:tblCellMar>
            <w:top w:w="0" w:type="dxa"/>
            <w:bottom w:w="0" w:type="dxa"/>
          </w:tblCellMar>
        </w:tblPrEx>
        <w:trPr>
          <w:trHeight w:val="133"/>
        </w:trPr>
        <w:tc>
          <w:tcPr>
            <w:tcW w:w="4685" w:type="dxa"/>
          </w:tcPr>
          <w:p w:rsidR="002E7095" w:rsidRDefault="002E709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IMED 7280 </w:t>
            </w:r>
          </w:p>
        </w:tc>
        <w:tc>
          <w:tcPr>
            <w:tcW w:w="4685" w:type="dxa"/>
          </w:tcPr>
          <w:p w:rsidR="002E7095" w:rsidRDefault="002E709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Medical Computational Biology </w:t>
            </w:r>
          </w:p>
        </w:tc>
      </w:tr>
      <w:tr w:rsidR="002E7095">
        <w:tblPrEx>
          <w:tblCellMar>
            <w:top w:w="0" w:type="dxa"/>
            <w:bottom w:w="0" w:type="dxa"/>
          </w:tblCellMar>
        </w:tblPrEx>
        <w:trPr>
          <w:trHeight w:val="133"/>
        </w:trPr>
        <w:tc>
          <w:tcPr>
            <w:tcW w:w="4685" w:type="dxa"/>
          </w:tcPr>
          <w:p w:rsidR="002E7095" w:rsidRDefault="002E709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ECE 8220 </w:t>
            </w:r>
          </w:p>
        </w:tc>
        <w:tc>
          <w:tcPr>
            <w:tcW w:w="4685" w:type="dxa"/>
          </w:tcPr>
          <w:p w:rsidR="002E7095" w:rsidRDefault="002E709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Image Processing </w:t>
            </w:r>
          </w:p>
        </w:tc>
      </w:tr>
      <w:tr w:rsidR="002E7095">
        <w:tblPrEx>
          <w:tblCellMar>
            <w:top w:w="0" w:type="dxa"/>
            <w:bottom w:w="0" w:type="dxa"/>
          </w:tblCellMar>
        </w:tblPrEx>
        <w:trPr>
          <w:trHeight w:val="133"/>
        </w:trPr>
        <w:tc>
          <w:tcPr>
            <w:tcW w:w="4685" w:type="dxa"/>
          </w:tcPr>
          <w:p w:rsidR="002E7095" w:rsidRDefault="002E709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ECE 7260 </w:t>
            </w:r>
          </w:p>
        </w:tc>
        <w:tc>
          <w:tcPr>
            <w:tcW w:w="4685" w:type="dxa"/>
          </w:tcPr>
          <w:p w:rsidR="002E7095" w:rsidRDefault="002E709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Broadband Communication Networks </w:t>
            </w:r>
          </w:p>
        </w:tc>
      </w:tr>
      <w:tr w:rsidR="002E7095">
        <w:tblPrEx>
          <w:tblCellMar>
            <w:top w:w="0" w:type="dxa"/>
            <w:bottom w:w="0" w:type="dxa"/>
          </w:tblCellMar>
        </w:tblPrEx>
        <w:trPr>
          <w:trHeight w:val="133"/>
        </w:trPr>
        <w:tc>
          <w:tcPr>
            <w:tcW w:w="4685" w:type="dxa"/>
          </w:tcPr>
          <w:p w:rsidR="002E7095" w:rsidRDefault="002E709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ECE 7650 </w:t>
            </w:r>
          </w:p>
        </w:tc>
        <w:tc>
          <w:tcPr>
            <w:tcW w:w="4685" w:type="dxa"/>
          </w:tcPr>
          <w:p w:rsidR="002E7095" w:rsidRDefault="002E709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Topics in ECE: Advanced Data Processing for Network Security Applications </w:t>
            </w:r>
          </w:p>
        </w:tc>
      </w:tr>
      <w:tr w:rsidR="002E7095">
        <w:tblPrEx>
          <w:tblCellMar>
            <w:top w:w="0" w:type="dxa"/>
            <w:bottom w:w="0" w:type="dxa"/>
          </w:tblCellMar>
        </w:tblPrEx>
        <w:trPr>
          <w:trHeight w:val="133"/>
        </w:trPr>
        <w:tc>
          <w:tcPr>
            <w:tcW w:w="4685" w:type="dxa"/>
          </w:tcPr>
          <w:p w:rsidR="002E7095" w:rsidRDefault="002E709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ECE 7650 </w:t>
            </w:r>
          </w:p>
        </w:tc>
        <w:tc>
          <w:tcPr>
            <w:tcW w:w="4685" w:type="dxa"/>
          </w:tcPr>
          <w:p w:rsidR="002E7095" w:rsidRDefault="002E709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Topics in ECE: Online Software Reliability </w:t>
            </w:r>
          </w:p>
        </w:tc>
      </w:tr>
      <w:tr w:rsidR="002E7095">
        <w:tblPrEx>
          <w:tblCellMar>
            <w:top w:w="0" w:type="dxa"/>
            <w:bottom w:w="0" w:type="dxa"/>
          </w:tblCellMar>
        </w:tblPrEx>
        <w:trPr>
          <w:trHeight w:val="133"/>
        </w:trPr>
        <w:tc>
          <w:tcPr>
            <w:tcW w:w="4685" w:type="dxa"/>
          </w:tcPr>
          <w:p w:rsidR="002E7095" w:rsidRDefault="002E709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MATH 8210 (136.821) </w:t>
            </w:r>
          </w:p>
        </w:tc>
        <w:tc>
          <w:tcPr>
            <w:tcW w:w="4685" w:type="dxa"/>
          </w:tcPr>
          <w:p w:rsidR="002E7095" w:rsidRDefault="002E709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Topics in </w:t>
            </w:r>
            <w:proofErr w:type="spellStart"/>
            <w:r>
              <w:rPr>
                <w:sz w:val="20"/>
                <w:szCs w:val="20"/>
              </w:rPr>
              <w:t>Combinatorics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</w:tr>
      <w:tr w:rsidR="002E7095">
        <w:tblPrEx>
          <w:tblCellMar>
            <w:top w:w="0" w:type="dxa"/>
            <w:bottom w:w="0" w:type="dxa"/>
          </w:tblCellMar>
        </w:tblPrEx>
        <w:trPr>
          <w:trHeight w:val="133"/>
        </w:trPr>
        <w:tc>
          <w:tcPr>
            <w:tcW w:w="4685" w:type="dxa"/>
          </w:tcPr>
          <w:p w:rsidR="002E7095" w:rsidRDefault="002E709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MATH 7470 </w:t>
            </w:r>
          </w:p>
        </w:tc>
        <w:tc>
          <w:tcPr>
            <w:tcW w:w="4685" w:type="dxa"/>
          </w:tcPr>
          <w:p w:rsidR="002E7095" w:rsidRDefault="002E709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Rings and Modules </w:t>
            </w:r>
          </w:p>
        </w:tc>
      </w:tr>
      <w:tr w:rsidR="002E7095">
        <w:tblPrEx>
          <w:tblCellMar>
            <w:top w:w="0" w:type="dxa"/>
            <w:bottom w:w="0" w:type="dxa"/>
          </w:tblCellMar>
        </w:tblPrEx>
        <w:trPr>
          <w:trHeight w:val="133"/>
        </w:trPr>
        <w:tc>
          <w:tcPr>
            <w:tcW w:w="4685" w:type="dxa"/>
          </w:tcPr>
          <w:p w:rsidR="002E7095" w:rsidRDefault="002E709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SOC 7420 </w:t>
            </w:r>
          </w:p>
        </w:tc>
        <w:tc>
          <w:tcPr>
            <w:tcW w:w="4685" w:type="dxa"/>
          </w:tcPr>
          <w:p w:rsidR="002E7095" w:rsidRDefault="002E709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Qualitative Research Methods </w:t>
            </w:r>
          </w:p>
        </w:tc>
      </w:tr>
      <w:tr w:rsidR="002E7095">
        <w:tblPrEx>
          <w:tblCellMar>
            <w:top w:w="0" w:type="dxa"/>
            <w:bottom w:w="0" w:type="dxa"/>
          </w:tblCellMar>
        </w:tblPrEx>
        <w:trPr>
          <w:trHeight w:val="133"/>
        </w:trPr>
        <w:tc>
          <w:tcPr>
            <w:tcW w:w="4685" w:type="dxa"/>
          </w:tcPr>
          <w:p w:rsidR="002E7095" w:rsidRDefault="002E709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SOC 7400 </w:t>
            </w:r>
          </w:p>
        </w:tc>
        <w:tc>
          <w:tcPr>
            <w:tcW w:w="4685" w:type="dxa"/>
          </w:tcPr>
          <w:p w:rsidR="002E7095" w:rsidRDefault="002E709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Advanced Research Methods in Sociology </w:t>
            </w:r>
          </w:p>
        </w:tc>
      </w:tr>
      <w:tr w:rsidR="002E7095">
        <w:tblPrEx>
          <w:tblCellMar>
            <w:top w:w="0" w:type="dxa"/>
            <w:bottom w:w="0" w:type="dxa"/>
          </w:tblCellMar>
        </w:tblPrEx>
        <w:trPr>
          <w:trHeight w:val="133"/>
        </w:trPr>
        <w:tc>
          <w:tcPr>
            <w:tcW w:w="4685" w:type="dxa"/>
          </w:tcPr>
          <w:p w:rsidR="002E7095" w:rsidRDefault="002E709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PLNT 7690 </w:t>
            </w:r>
          </w:p>
        </w:tc>
        <w:tc>
          <w:tcPr>
            <w:tcW w:w="4685" w:type="dxa"/>
          </w:tcPr>
          <w:p w:rsidR="002E7095" w:rsidRDefault="002E709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Bioinformatics </w:t>
            </w:r>
          </w:p>
        </w:tc>
      </w:tr>
      <w:tr w:rsidR="002E7095">
        <w:tblPrEx>
          <w:tblCellMar>
            <w:top w:w="0" w:type="dxa"/>
            <w:bottom w:w="0" w:type="dxa"/>
          </w:tblCellMar>
        </w:tblPrEx>
        <w:trPr>
          <w:trHeight w:val="133"/>
        </w:trPr>
        <w:tc>
          <w:tcPr>
            <w:tcW w:w="4685" w:type="dxa"/>
          </w:tcPr>
          <w:p w:rsidR="002E7095" w:rsidRDefault="002E709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ABIZ 7410 </w:t>
            </w:r>
          </w:p>
        </w:tc>
        <w:tc>
          <w:tcPr>
            <w:tcW w:w="4685" w:type="dxa"/>
          </w:tcPr>
          <w:p w:rsidR="002E7095" w:rsidRDefault="002E709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Agricultural Finance </w:t>
            </w:r>
          </w:p>
        </w:tc>
      </w:tr>
      <w:tr w:rsidR="002E7095">
        <w:tblPrEx>
          <w:tblCellMar>
            <w:top w:w="0" w:type="dxa"/>
            <w:bottom w:w="0" w:type="dxa"/>
          </w:tblCellMar>
        </w:tblPrEx>
        <w:trPr>
          <w:trHeight w:val="133"/>
        </w:trPr>
        <w:tc>
          <w:tcPr>
            <w:tcW w:w="4685" w:type="dxa"/>
          </w:tcPr>
          <w:p w:rsidR="002E7095" w:rsidRDefault="002E709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CHSC 7610 </w:t>
            </w:r>
          </w:p>
        </w:tc>
        <w:tc>
          <w:tcPr>
            <w:tcW w:w="4685" w:type="dxa"/>
          </w:tcPr>
          <w:p w:rsidR="002E7095" w:rsidRDefault="002E709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Advanced Topics in Community Health I: Seminar in Foundations of Disease Analytics </w:t>
            </w:r>
          </w:p>
        </w:tc>
      </w:tr>
    </w:tbl>
    <w:p w:rsidR="00701084" w:rsidRDefault="00701084"/>
    <w:sectPr w:rsidR="00701084" w:rsidSect="002E709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213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7095" w:rsidRDefault="002E7095" w:rsidP="002E7095">
      <w:pPr>
        <w:spacing w:after="0" w:line="240" w:lineRule="auto"/>
      </w:pPr>
      <w:r>
        <w:separator/>
      </w:r>
    </w:p>
  </w:endnote>
  <w:endnote w:type="continuationSeparator" w:id="0">
    <w:p w:rsidR="002E7095" w:rsidRDefault="002E7095" w:rsidP="002E70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7095" w:rsidRDefault="002E709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7095" w:rsidRDefault="002E709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7095" w:rsidRDefault="002E70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7095" w:rsidRDefault="002E7095" w:rsidP="002E7095">
      <w:pPr>
        <w:spacing w:after="0" w:line="240" w:lineRule="auto"/>
      </w:pPr>
      <w:r>
        <w:separator/>
      </w:r>
    </w:p>
  </w:footnote>
  <w:footnote w:type="continuationSeparator" w:id="0">
    <w:p w:rsidR="002E7095" w:rsidRDefault="002E7095" w:rsidP="002E70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7095" w:rsidRDefault="002E70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7095" w:rsidRPr="002E7095" w:rsidRDefault="002E7095">
    <w:pPr>
      <w:pStyle w:val="Header"/>
      <w:rPr>
        <w:b/>
        <w:sz w:val="28"/>
        <w:szCs w:val="28"/>
      </w:rPr>
    </w:pPr>
    <w:bookmarkStart w:id="0" w:name="_GoBack"/>
  </w:p>
  <w:p w:rsidR="002E7095" w:rsidRPr="002E7095" w:rsidRDefault="002E7095">
    <w:pPr>
      <w:pStyle w:val="Header"/>
      <w:rPr>
        <w:b/>
        <w:sz w:val="28"/>
        <w:szCs w:val="28"/>
      </w:rPr>
    </w:pPr>
  </w:p>
  <w:p w:rsidR="002E7095" w:rsidRPr="002E7095" w:rsidRDefault="002E7095">
    <w:pPr>
      <w:pStyle w:val="Header"/>
      <w:rPr>
        <w:b/>
        <w:sz w:val="28"/>
        <w:szCs w:val="28"/>
      </w:rPr>
    </w:pPr>
    <w:r w:rsidRPr="002E7095">
      <w:rPr>
        <w:b/>
        <w:sz w:val="28"/>
        <w:szCs w:val="28"/>
      </w:rPr>
      <w:t>Courses Acceptable for Credit in a Computer Science Graduate Program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7095" w:rsidRDefault="002E709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095"/>
    <w:rsid w:val="002E7095"/>
    <w:rsid w:val="00701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D45684"/>
  <w15:chartTrackingRefBased/>
  <w15:docId w15:val="{CB4F28AA-53EA-4B6A-B559-F00EF31C9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E709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E70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7095"/>
  </w:style>
  <w:style w:type="paragraph" w:styleId="Footer">
    <w:name w:val="footer"/>
    <w:basedOn w:val="Normal"/>
    <w:link w:val="FooterChar"/>
    <w:uiPriority w:val="99"/>
    <w:unhideWhenUsed/>
    <w:rsid w:val="002E70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70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E9B37E7F</Template>
  <TotalTime>3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Lynne Hermiston</dc:creator>
  <cp:keywords/>
  <dc:description/>
  <cp:lastModifiedBy>Lynne Hermiston</cp:lastModifiedBy>
  <cp:revision>1</cp:revision>
  <dcterms:created xsi:type="dcterms:W3CDTF">2018-06-21T13:26:00Z</dcterms:created>
  <dcterms:modified xsi:type="dcterms:W3CDTF">2018-06-21T13:29:00Z</dcterms:modified>
</cp:coreProperties>
</file>